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A1D" w:rsidRDefault="00166A1D" w:rsidP="002A2CB4">
      <w:pPr>
        <w:jc w:val="center"/>
        <w:rPr>
          <w:rFonts w:ascii="Century Gothic" w:hAnsi="Century Gothic"/>
          <w:b/>
          <w:color w:val="0070C0"/>
          <w:sz w:val="24"/>
          <w:lang w:val="en-US"/>
        </w:rPr>
      </w:pPr>
    </w:p>
    <w:p w:rsidR="002A2CB4" w:rsidRPr="00166A1D" w:rsidRDefault="00166A1D" w:rsidP="00853032">
      <w:pPr>
        <w:pBdr>
          <w:top w:val="single" w:sz="18" w:space="1" w:color="7F7F7F" w:themeColor="text1" w:themeTint="80"/>
          <w:left w:val="single" w:sz="18" w:space="4" w:color="7F7F7F" w:themeColor="text1" w:themeTint="80"/>
          <w:bottom w:val="single" w:sz="18" w:space="1" w:color="7F7F7F" w:themeColor="text1" w:themeTint="80"/>
          <w:right w:val="single" w:sz="18" w:space="4" w:color="7F7F7F" w:themeColor="text1" w:themeTint="80"/>
        </w:pBdr>
        <w:spacing w:after="0" w:line="240" w:lineRule="auto"/>
        <w:jc w:val="center"/>
        <w:rPr>
          <w:rFonts w:ascii="Century Gothic" w:hAnsi="Century Gothic"/>
          <w:b/>
          <w:color w:val="0070C0"/>
          <w:sz w:val="24"/>
          <w:lang w:val="en-US"/>
        </w:rPr>
      </w:pPr>
      <w:r>
        <w:rPr>
          <w:rFonts w:ascii="Century Gothic" w:hAnsi="Century Gothic"/>
          <w:b/>
          <w:color w:val="0070C0"/>
          <w:sz w:val="24"/>
          <w:lang w:val="en-US"/>
        </w:rPr>
        <w:t xml:space="preserve">SESSION 1 – EXERCISE SHEET </w:t>
      </w:r>
    </w:p>
    <w:p w:rsidR="002A2CB4" w:rsidRPr="00166A1D" w:rsidRDefault="000F5CF8" w:rsidP="00853032">
      <w:pPr>
        <w:pBdr>
          <w:top w:val="single" w:sz="18" w:space="1" w:color="7F7F7F" w:themeColor="text1" w:themeTint="80"/>
          <w:left w:val="single" w:sz="18" w:space="4" w:color="7F7F7F" w:themeColor="text1" w:themeTint="80"/>
          <w:bottom w:val="single" w:sz="18" w:space="1" w:color="7F7F7F" w:themeColor="text1" w:themeTint="80"/>
          <w:right w:val="single" w:sz="18" w:space="4" w:color="7F7F7F" w:themeColor="text1" w:themeTint="80"/>
        </w:pBdr>
        <w:spacing w:after="0" w:line="240" w:lineRule="auto"/>
        <w:jc w:val="center"/>
        <w:rPr>
          <w:rFonts w:ascii="Century Gothic" w:hAnsi="Century Gothic"/>
          <w:b/>
          <w:color w:val="0070C0"/>
          <w:sz w:val="24"/>
          <w:lang w:val="en-US"/>
        </w:rPr>
      </w:pPr>
      <w:r w:rsidRPr="00166A1D">
        <w:rPr>
          <w:rFonts w:ascii="Century Gothic" w:hAnsi="Century Gothic"/>
          <w:b/>
          <w:color w:val="0070C0"/>
          <w:sz w:val="24"/>
          <w:lang w:val="en-US"/>
        </w:rPr>
        <w:t xml:space="preserve">National Priorities </w:t>
      </w:r>
    </w:p>
    <w:p w:rsidR="002A2CB4" w:rsidRPr="00166A1D" w:rsidRDefault="002A2CB4" w:rsidP="002A2CB4">
      <w:pPr>
        <w:rPr>
          <w:rFonts w:ascii="Century Gothic" w:hAnsi="Century Gothic"/>
          <w:b/>
          <w:sz w:val="20"/>
          <w:lang w:val="en-US"/>
        </w:rPr>
      </w:pPr>
    </w:p>
    <w:p w:rsidR="00166A1D" w:rsidRPr="002D76AA" w:rsidRDefault="00166A1D" w:rsidP="00E27F37">
      <w:pPr>
        <w:jc w:val="both"/>
        <w:rPr>
          <w:rFonts w:ascii="Century Gothic" w:hAnsi="Century Gothic"/>
          <w:b/>
          <w:sz w:val="24"/>
          <w:szCs w:val="24"/>
          <w:lang w:val="en-US"/>
        </w:rPr>
      </w:pPr>
      <w:r w:rsidRPr="002D76AA">
        <w:rPr>
          <w:rFonts w:ascii="Century Gothic" w:hAnsi="Century Gothic"/>
          <w:b/>
          <w:sz w:val="24"/>
          <w:szCs w:val="24"/>
          <w:lang w:val="en-US"/>
        </w:rPr>
        <w:t>Objective</w:t>
      </w:r>
      <w:r w:rsidR="00CC0109" w:rsidRPr="002D76AA">
        <w:rPr>
          <w:rFonts w:ascii="Century Gothic" w:hAnsi="Century Gothic"/>
          <w:b/>
          <w:sz w:val="24"/>
          <w:szCs w:val="24"/>
          <w:lang w:val="en-US"/>
        </w:rPr>
        <w:t>s</w:t>
      </w:r>
      <w:r w:rsidRPr="002D76AA">
        <w:rPr>
          <w:rFonts w:ascii="Century Gothic" w:hAnsi="Century Gothic"/>
          <w:b/>
          <w:sz w:val="24"/>
          <w:szCs w:val="24"/>
          <w:lang w:val="en-US"/>
        </w:rPr>
        <w:t xml:space="preserve">: </w:t>
      </w:r>
    </w:p>
    <w:p w:rsidR="008513BD" w:rsidRPr="002D76AA" w:rsidRDefault="00DA7956" w:rsidP="008513BD">
      <w:pPr>
        <w:jc w:val="both"/>
        <w:rPr>
          <w:rFonts w:ascii="Praxis LT Regular" w:hAnsi="Praxis LT Regular"/>
          <w:lang w:val="en-US"/>
        </w:rPr>
      </w:pPr>
      <w:r w:rsidRPr="002D76AA">
        <w:rPr>
          <w:rFonts w:ascii="Praxis LT Regular" w:hAnsi="Praxis LT Regular"/>
          <w:lang w:val="en-US"/>
        </w:rPr>
        <w:t>The session 1</w:t>
      </w:r>
      <w:r w:rsidR="002D76AA">
        <w:rPr>
          <w:rFonts w:ascii="Praxis LT Regular" w:hAnsi="Praxis LT Regular"/>
          <w:lang w:val="en-US"/>
        </w:rPr>
        <w:t>-</w:t>
      </w:r>
      <w:r w:rsidRPr="002D76AA">
        <w:rPr>
          <w:rFonts w:ascii="Praxis LT Regular" w:hAnsi="Praxis LT Regular"/>
          <w:lang w:val="en-US"/>
        </w:rPr>
        <w:t xml:space="preserve"> exercise aims at understanding the country context of each participants in terms of </w:t>
      </w:r>
      <w:r w:rsidR="002D76AA">
        <w:rPr>
          <w:rFonts w:ascii="Praxis LT Regular" w:hAnsi="Praxis LT Regular"/>
          <w:lang w:val="en-US"/>
        </w:rPr>
        <w:t xml:space="preserve">how </w:t>
      </w:r>
      <w:r w:rsidRPr="002D76AA">
        <w:rPr>
          <w:rFonts w:ascii="Praxis LT Regular" w:hAnsi="Praxis LT Regular"/>
          <w:lang w:val="en-US"/>
        </w:rPr>
        <w:t>climate variability</w:t>
      </w:r>
      <w:r w:rsidR="002D76AA">
        <w:rPr>
          <w:rFonts w:ascii="Praxis LT Regular" w:hAnsi="Praxis LT Regular"/>
          <w:lang w:val="en-US"/>
        </w:rPr>
        <w:t xml:space="preserve">/ </w:t>
      </w:r>
      <w:r w:rsidRPr="002D76AA">
        <w:rPr>
          <w:rFonts w:ascii="Praxis LT Regular" w:hAnsi="Praxis LT Regular"/>
          <w:lang w:val="en-US"/>
        </w:rPr>
        <w:t>change is affecting their water</w:t>
      </w:r>
      <w:r w:rsidR="002D76AA">
        <w:rPr>
          <w:rFonts w:ascii="Praxis LT Regular" w:hAnsi="Praxis LT Regular"/>
          <w:lang w:val="en-US"/>
        </w:rPr>
        <w:t xml:space="preserve"> sector</w:t>
      </w:r>
      <w:r w:rsidRPr="002D76AA">
        <w:rPr>
          <w:rFonts w:ascii="Praxis LT Regular" w:hAnsi="Praxis LT Regular"/>
          <w:lang w:val="en-US"/>
        </w:rPr>
        <w:t xml:space="preserve"> and key water related sectors</w:t>
      </w:r>
      <w:r w:rsidR="002D76AA">
        <w:rPr>
          <w:rFonts w:ascii="Praxis LT Regular" w:hAnsi="Praxis LT Regular"/>
          <w:lang w:val="en-US"/>
        </w:rPr>
        <w:t>. The participants will share as well their national priorities as well relevant ongoing/ upcoming initiative that can be considered as entry points to mainstreaming climate change adaptation in those water sector and key water related sectors</w:t>
      </w:r>
      <w:r w:rsidRPr="002D76AA">
        <w:rPr>
          <w:rFonts w:ascii="Praxis LT Regular" w:hAnsi="Praxis LT Regular"/>
          <w:lang w:val="en-US"/>
        </w:rPr>
        <w:t xml:space="preserve">. </w:t>
      </w:r>
    </w:p>
    <w:p w:rsidR="008513BD" w:rsidRPr="002D76AA" w:rsidRDefault="008513BD" w:rsidP="008513BD">
      <w:pPr>
        <w:jc w:val="both"/>
        <w:rPr>
          <w:rFonts w:ascii="Praxis LT Regular" w:hAnsi="Praxis LT Regular"/>
          <w:lang w:val="en-US"/>
        </w:rPr>
      </w:pPr>
      <w:r w:rsidRPr="002D76AA">
        <w:rPr>
          <w:rFonts w:ascii="Praxis LT Regular" w:hAnsi="Praxis LT Regular"/>
          <w:lang w:val="en-US"/>
        </w:rPr>
        <w:t xml:space="preserve">The findings from this session will be key inputs for the session 7 aiming at designing roadmaps </w:t>
      </w:r>
      <w:r w:rsidR="002D76AA">
        <w:rPr>
          <w:rFonts w:ascii="Praxis LT Regular" w:hAnsi="Praxis LT Regular"/>
          <w:lang w:val="en-US"/>
        </w:rPr>
        <w:t xml:space="preserve">as </w:t>
      </w:r>
      <w:r w:rsidRPr="002D76AA">
        <w:rPr>
          <w:rFonts w:ascii="Praxis LT Regular" w:hAnsi="Praxis LT Regular"/>
          <w:lang w:val="en-US"/>
        </w:rPr>
        <w:t>a guidance tool for partners and partners to mainstream CCA into specific water</w:t>
      </w:r>
      <w:r w:rsidR="002D76AA">
        <w:rPr>
          <w:rFonts w:ascii="Praxis LT Regular" w:hAnsi="Praxis LT Regular"/>
          <w:lang w:val="en-US"/>
        </w:rPr>
        <w:t xml:space="preserve"> sector and water</w:t>
      </w:r>
      <w:r w:rsidRPr="002D76AA">
        <w:rPr>
          <w:rFonts w:ascii="Praxis LT Regular" w:hAnsi="Praxis LT Regular"/>
          <w:lang w:val="en-US"/>
        </w:rPr>
        <w:t xml:space="preserve"> related sectors in countries.</w:t>
      </w:r>
      <w:r w:rsidR="002D76AA">
        <w:rPr>
          <w:rFonts w:ascii="Praxis LT Regular" w:hAnsi="Praxis LT Regular"/>
          <w:lang w:val="en-US"/>
        </w:rPr>
        <w:t xml:space="preserve"> </w:t>
      </w:r>
      <w:r w:rsidRPr="002D76AA">
        <w:rPr>
          <w:rFonts w:ascii="Praxis LT Regular" w:hAnsi="Praxis LT Regular"/>
          <w:lang w:val="en-US"/>
        </w:rPr>
        <w:t>This is to allow countries to work on their indicate roadmap for CCA mainstreaming during day 4 of the workshop with the relevant agency/expert. E.g. If a country sets training as their top priority to move on after the training to move their NAP process forward, they can be matched with UNITAR / if urban planning with UN-Habitat etc.</w:t>
      </w:r>
    </w:p>
    <w:p w:rsidR="00DA7956" w:rsidRPr="002D76AA" w:rsidRDefault="00DA7956" w:rsidP="00DA7956">
      <w:pPr>
        <w:jc w:val="both"/>
        <w:rPr>
          <w:rFonts w:ascii="Praxis LT Regular" w:hAnsi="Praxis LT Regular"/>
          <w:lang w:val="en-US"/>
        </w:rPr>
      </w:pPr>
      <w:r w:rsidRPr="002D76AA">
        <w:rPr>
          <w:rFonts w:ascii="Praxis LT Regular" w:hAnsi="Praxis LT Regular"/>
          <w:lang w:val="en-US"/>
        </w:rPr>
        <w:t>Participants will be grouped per country to:</w:t>
      </w:r>
    </w:p>
    <w:p w:rsidR="008C593E" w:rsidRPr="002D76AA" w:rsidRDefault="00DA7956" w:rsidP="00DA7956">
      <w:pPr>
        <w:pStyle w:val="ListParagraph"/>
        <w:numPr>
          <w:ilvl w:val="0"/>
          <w:numId w:val="3"/>
        </w:numPr>
        <w:jc w:val="both"/>
        <w:rPr>
          <w:rFonts w:ascii="Praxis LT Regular" w:hAnsi="Praxis LT Regular"/>
          <w:lang w:val="en-US"/>
        </w:rPr>
      </w:pPr>
      <w:r w:rsidRPr="002D76AA">
        <w:rPr>
          <w:rFonts w:ascii="Praxis LT Regular" w:hAnsi="Praxis LT Regular"/>
          <w:lang w:val="en-US"/>
        </w:rPr>
        <w:t>Brainstorm on</w:t>
      </w:r>
      <w:r w:rsidR="008C593E" w:rsidRPr="002D76AA">
        <w:rPr>
          <w:rFonts w:ascii="Praxis LT Regular" w:hAnsi="Praxis LT Regular"/>
          <w:lang w:val="en-US"/>
        </w:rPr>
        <w:t xml:space="preserve"> the impacts of climate variability on the water sector and other key water related sectors in their country;</w:t>
      </w:r>
    </w:p>
    <w:p w:rsidR="008513BD" w:rsidRPr="002D76AA" w:rsidRDefault="008513BD" w:rsidP="008513BD">
      <w:pPr>
        <w:pStyle w:val="ListParagraph"/>
        <w:numPr>
          <w:ilvl w:val="0"/>
          <w:numId w:val="3"/>
        </w:numPr>
        <w:jc w:val="both"/>
        <w:rPr>
          <w:rFonts w:ascii="Praxis LT Regular" w:hAnsi="Praxis LT Regular"/>
          <w:lang w:val="en-US"/>
        </w:rPr>
      </w:pPr>
      <w:r w:rsidRPr="002D76AA">
        <w:rPr>
          <w:rFonts w:ascii="Praxis LT Regular" w:hAnsi="Praxis LT Regular"/>
          <w:lang w:val="en-US"/>
        </w:rPr>
        <w:t>Identify challenges that their home institution and country are facing to address identified impacts per selected sectors</w:t>
      </w:r>
      <w:r w:rsidR="002D76AA">
        <w:rPr>
          <w:rFonts w:ascii="Praxis LT Regular" w:hAnsi="Praxis LT Regular"/>
          <w:lang w:val="en-US"/>
        </w:rPr>
        <w:t>;</w:t>
      </w:r>
    </w:p>
    <w:p w:rsidR="002D76AA" w:rsidRPr="002D76AA" w:rsidRDefault="008513BD" w:rsidP="00E869D4">
      <w:pPr>
        <w:pStyle w:val="ListParagraph"/>
        <w:numPr>
          <w:ilvl w:val="0"/>
          <w:numId w:val="3"/>
        </w:numPr>
        <w:jc w:val="both"/>
        <w:rPr>
          <w:rFonts w:ascii="Praxis LT Regular" w:hAnsi="Praxis LT Regular"/>
          <w:lang w:val="en-US"/>
        </w:rPr>
      </w:pPr>
      <w:r w:rsidRPr="002D76AA">
        <w:rPr>
          <w:rFonts w:ascii="Praxis LT Regular" w:hAnsi="Praxis LT Regular"/>
          <w:lang w:val="en-US"/>
        </w:rPr>
        <w:t>Brainstorm on the country policy and legal framework in place to overcome those impacts of climate variability on the water sector and other selected key water r</w:t>
      </w:r>
      <w:r w:rsidR="002D76AA" w:rsidRPr="002D76AA">
        <w:rPr>
          <w:rFonts w:ascii="Praxis LT Regular" w:hAnsi="Praxis LT Regular"/>
          <w:lang w:val="en-US"/>
        </w:rPr>
        <w:t>elated sectors in their country. National and sectoral policy/ legal framework includ</w:t>
      </w:r>
      <w:r w:rsidR="002D76AA">
        <w:rPr>
          <w:rFonts w:ascii="Praxis LT Regular" w:hAnsi="Praxis LT Regular"/>
          <w:lang w:val="en-US"/>
        </w:rPr>
        <w:t xml:space="preserve">e as well </w:t>
      </w:r>
      <w:r w:rsidR="002D76AA" w:rsidRPr="002D76AA">
        <w:rPr>
          <w:rFonts w:ascii="Praxis LT Regular" w:hAnsi="Praxis LT Regular"/>
          <w:lang w:val="en-US"/>
        </w:rPr>
        <w:t>the country roadmap for the implementation of the SDGs (if this is in place) and I/NDCs</w:t>
      </w:r>
      <w:r w:rsidR="002D76AA">
        <w:rPr>
          <w:rFonts w:ascii="Praxis LT Regular" w:hAnsi="Praxis LT Regular"/>
          <w:lang w:val="en-US"/>
        </w:rPr>
        <w:t>;</w:t>
      </w:r>
    </w:p>
    <w:p w:rsidR="00DA7956" w:rsidRDefault="008C593E" w:rsidP="008513BD">
      <w:pPr>
        <w:pStyle w:val="ListParagraph"/>
        <w:numPr>
          <w:ilvl w:val="0"/>
          <w:numId w:val="3"/>
        </w:numPr>
        <w:jc w:val="both"/>
        <w:rPr>
          <w:rFonts w:ascii="Praxis LT Regular" w:hAnsi="Praxis LT Regular"/>
          <w:lang w:val="en-US"/>
        </w:rPr>
      </w:pPr>
      <w:r w:rsidRPr="002D76AA">
        <w:rPr>
          <w:rFonts w:ascii="Praxis LT Regular" w:hAnsi="Praxis LT Regular"/>
          <w:lang w:val="en-US"/>
        </w:rPr>
        <w:t xml:space="preserve">Identify from national priorities as well as on-going/ upcoming initiatives and processes that can be considered as entry point to </w:t>
      </w:r>
      <w:r w:rsidR="008513BD" w:rsidRPr="002D76AA">
        <w:rPr>
          <w:rFonts w:ascii="Praxis LT Regular" w:hAnsi="Praxis LT Regular"/>
          <w:lang w:val="en-US"/>
        </w:rPr>
        <w:t xml:space="preserve">advancing adaptation </w:t>
      </w:r>
      <w:r w:rsidR="00BF44C0" w:rsidRPr="002D76AA">
        <w:rPr>
          <w:rFonts w:ascii="Praxis LT Regular" w:hAnsi="Praxis LT Regular"/>
          <w:lang w:val="en-US"/>
        </w:rPr>
        <w:t>planning</w:t>
      </w:r>
      <w:r w:rsidR="008513BD" w:rsidRPr="002D76AA">
        <w:rPr>
          <w:rFonts w:ascii="Praxis LT Regular" w:hAnsi="Praxis LT Regular"/>
          <w:lang w:val="en-US"/>
        </w:rPr>
        <w:t xml:space="preserve"> in the water sector and selected key water related sectors</w:t>
      </w:r>
      <w:r w:rsidR="00DA7956" w:rsidRPr="002D76AA">
        <w:rPr>
          <w:rFonts w:ascii="Praxis LT Regular" w:hAnsi="Praxis LT Regular"/>
          <w:lang w:val="en-US"/>
        </w:rPr>
        <w:t>.</w:t>
      </w:r>
      <w:r w:rsidR="002D76AA">
        <w:rPr>
          <w:rFonts w:ascii="Praxis LT Regular" w:hAnsi="Praxis LT Regular"/>
          <w:lang w:val="en-US"/>
        </w:rPr>
        <w:t xml:space="preserve"> </w:t>
      </w:r>
    </w:p>
    <w:p w:rsidR="00A565EF" w:rsidRPr="002D76AA" w:rsidRDefault="00A565EF" w:rsidP="002A2CB4">
      <w:pPr>
        <w:rPr>
          <w:rFonts w:ascii="Century Gothic" w:hAnsi="Century Gothic"/>
          <w:b/>
          <w:sz w:val="24"/>
          <w:szCs w:val="24"/>
          <w:lang w:val="en-US"/>
        </w:rPr>
      </w:pPr>
      <w:r w:rsidRPr="002D76AA">
        <w:rPr>
          <w:rFonts w:ascii="Century Gothic" w:hAnsi="Century Gothic"/>
          <w:b/>
          <w:sz w:val="24"/>
          <w:szCs w:val="24"/>
          <w:lang w:val="en-US"/>
        </w:rPr>
        <w:t>Duration</w:t>
      </w:r>
      <w:r w:rsidR="007F1450" w:rsidRPr="002D76AA">
        <w:rPr>
          <w:rFonts w:ascii="Century Gothic" w:hAnsi="Century Gothic"/>
          <w:b/>
          <w:sz w:val="24"/>
          <w:szCs w:val="24"/>
          <w:lang w:val="en-US"/>
        </w:rPr>
        <w:t xml:space="preserve">: </w:t>
      </w:r>
      <w:r w:rsidR="00822F67" w:rsidRPr="002D76AA">
        <w:rPr>
          <w:rFonts w:ascii="Century Gothic" w:hAnsi="Century Gothic"/>
          <w:sz w:val="24"/>
          <w:szCs w:val="24"/>
          <w:lang w:val="en-US"/>
        </w:rPr>
        <w:t>1h15</w:t>
      </w:r>
    </w:p>
    <w:p w:rsidR="007F1450" w:rsidRPr="002D76AA" w:rsidRDefault="008513BD" w:rsidP="002A2CB4">
      <w:pPr>
        <w:rPr>
          <w:rFonts w:ascii="Century Gothic" w:hAnsi="Century Gothic"/>
          <w:b/>
          <w:sz w:val="24"/>
          <w:szCs w:val="24"/>
          <w:lang w:val="en-US"/>
        </w:rPr>
      </w:pPr>
      <w:r w:rsidRPr="002D76AA">
        <w:rPr>
          <w:rFonts w:ascii="Century Gothic" w:hAnsi="Century Gothic"/>
          <w:b/>
          <w:sz w:val="24"/>
          <w:szCs w:val="24"/>
          <w:lang w:val="en-US"/>
        </w:rPr>
        <w:t>Exercise description:</w:t>
      </w:r>
    </w:p>
    <w:p w:rsidR="008513BD" w:rsidRPr="002D76AA" w:rsidRDefault="008513BD" w:rsidP="00BF44C0">
      <w:pPr>
        <w:pStyle w:val="ListParagraph"/>
        <w:numPr>
          <w:ilvl w:val="0"/>
          <w:numId w:val="3"/>
        </w:numPr>
        <w:jc w:val="both"/>
        <w:rPr>
          <w:rFonts w:ascii="Praxis LT Regular" w:hAnsi="Praxis LT Regular"/>
          <w:lang w:val="en-US"/>
        </w:rPr>
      </w:pPr>
      <w:r w:rsidRPr="002D76AA">
        <w:rPr>
          <w:rFonts w:ascii="Praxis LT Regular" w:hAnsi="Praxis LT Regular"/>
          <w:lang w:val="en-US"/>
        </w:rPr>
        <w:t>I</w:t>
      </w:r>
      <w:r w:rsidR="002D76AA">
        <w:rPr>
          <w:rFonts w:ascii="Praxis LT Regular" w:hAnsi="Praxis LT Regular"/>
          <w:lang w:val="en-US"/>
        </w:rPr>
        <w:t>ntroduction to the exercise: 10</w:t>
      </w:r>
      <w:r w:rsidRPr="002D76AA">
        <w:rPr>
          <w:rFonts w:ascii="Praxis LT Regular" w:hAnsi="Praxis LT Regular"/>
          <w:lang w:val="en-US"/>
        </w:rPr>
        <w:t>mn</w:t>
      </w:r>
    </w:p>
    <w:p w:rsidR="008513BD" w:rsidRPr="002D76AA" w:rsidRDefault="008513BD" w:rsidP="00BF44C0">
      <w:pPr>
        <w:pStyle w:val="ListParagraph"/>
        <w:numPr>
          <w:ilvl w:val="0"/>
          <w:numId w:val="3"/>
        </w:numPr>
        <w:jc w:val="both"/>
        <w:rPr>
          <w:rFonts w:ascii="Praxis LT Regular" w:hAnsi="Praxis LT Regular"/>
          <w:lang w:val="en-US"/>
        </w:rPr>
      </w:pPr>
      <w:r w:rsidRPr="002D76AA">
        <w:rPr>
          <w:rFonts w:ascii="Praxis LT Regular" w:hAnsi="Praxis LT Regular"/>
          <w:lang w:val="en-US"/>
        </w:rPr>
        <w:t xml:space="preserve">Exercise / group work: </w:t>
      </w:r>
      <w:r w:rsidR="00BF44C0" w:rsidRPr="002D76AA">
        <w:rPr>
          <w:rFonts w:ascii="Praxis LT Regular" w:hAnsi="Praxis LT Regular"/>
          <w:lang w:val="en-US"/>
        </w:rPr>
        <w:t>4</w:t>
      </w:r>
      <w:r w:rsidR="00F8769C">
        <w:rPr>
          <w:rFonts w:ascii="Praxis LT Regular" w:hAnsi="Praxis LT Regular"/>
          <w:lang w:val="en-US"/>
        </w:rPr>
        <w:t>5</w:t>
      </w:r>
      <w:r w:rsidRPr="002D76AA">
        <w:rPr>
          <w:rFonts w:ascii="Praxis LT Regular" w:hAnsi="Praxis LT Regular"/>
          <w:lang w:val="en-US"/>
        </w:rPr>
        <w:t>min.</w:t>
      </w:r>
    </w:p>
    <w:p w:rsidR="008513BD" w:rsidRPr="002D76AA" w:rsidRDefault="008513BD" w:rsidP="00BF44C0">
      <w:pPr>
        <w:pStyle w:val="ListParagraph"/>
        <w:numPr>
          <w:ilvl w:val="0"/>
          <w:numId w:val="3"/>
        </w:numPr>
        <w:jc w:val="both"/>
        <w:rPr>
          <w:rFonts w:ascii="Praxis LT Regular" w:hAnsi="Praxis LT Regular"/>
          <w:lang w:val="en-US"/>
        </w:rPr>
      </w:pPr>
      <w:r w:rsidRPr="002D76AA">
        <w:rPr>
          <w:rFonts w:ascii="Praxis LT Regular" w:hAnsi="Praxis LT Regular"/>
          <w:lang w:val="en-US"/>
        </w:rPr>
        <w:t xml:space="preserve">Report back to the plenary session and wrap up: </w:t>
      </w:r>
      <w:r w:rsidR="00BF44C0" w:rsidRPr="002D76AA">
        <w:rPr>
          <w:rFonts w:ascii="Praxis LT Regular" w:hAnsi="Praxis LT Regular"/>
          <w:lang w:val="en-US"/>
        </w:rPr>
        <w:t>2</w:t>
      </w:r>
      <w:r w:rsidR="00F8769C">
        <w:rPr>
          <w:rFonts w:ascii="Praxis LT Regular" w:hAnsi="Praxis LT Regular"/>
          <w:lang w:val="en-US"/>
        </w:rPr>
        <w:t>0</w:t>
      </w:r>
      <w:r w:rsidR="00BF44C0" w:rsidRPr="002D76AA">
        <w:rPr>
          <w:rFonts w:ascii="Praxis LT Regular" w:hAnsi="Praxis LT Regular"/>
          <w:lang w:val="en-US"/>
        </w:rPr>
        <w:t>mn</w:t>
      </w:r>
    </w:p>
    <w:p w:rsidR="00BF44C0" w:rsidRPr="002D76AA" w:rsidRDefault="00BF44C0" w:rsidP="00BF44C0">
      <w:pPr>
        <w:jc w:val="both"/>
        <w:rPr>
          <w:rFonts w:ascii="Praxis LT Regular" w:hAnsi="Praxis LT Regular"/>
          <w:lang w:val="en-US"/>
        </w:rPr>
      </w:pPr>
      <w:r w:rsidRPr="002D76AA">
        <w:rPr>
          <w:rFonts w:ascii="Praxis LT Regular" w:hAnsi="Praxis LT Regular"/>
          <w:lang w:val="en-US"/>
        </w:rPr>
        <w:t>The following proposed template will be used to present the findings from each country group.</w:t>
      </w:r>
    </w:p>
    <w:p w:rsidR="00BF44C0" w:rsidRPr="002D76AA" w:rsidRDefault="00BF44C0" w:rsidP="00BF44C0">
      <w:pPr>
        <w:jc w:val="both"/>
        <w:rPr>
          <w:rFonts w:ascii="Praxis LT Regular" w:hAnsi="Praxis LT Regular"/>
          <w:lang w:val="en-US"/>
        </w:rPr>
        <w:sectPr w:rsidR="00BF44C0" w:rsidRPr="002D76A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F44C0" w:rsidRDefault="00BF44C0" w:rsidP="00BF44C0">
      <w:pPr>
        <w:jc w:val="both"/>
        <w:rPr>
          <w:rFonts w:ascii="Praxis LT Regular" w:hAnsi="Praxis LT Regular"/>
          <w:sz w:val="20"/>
          <w:lang w:val="en-US"/>
        </w:rPr>
      </w:pPr>
      <w:r>
        <w:rPr>
          <w:rFonts w:ascii="Praxis LT Regular" w:hAnsi="Praxis LT Regular"/>
          <w:sz w:val="20"/>
          <w:lang w:val="en-US"/>
        </w:rPr>
        <w:lastRenderedPageBreak/>
        <w:t xml:space="preserve">Proposed sheet for the session 1 – exercise </w:t>
      </w: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1968"/>
        <w:gridCol w:w="1855"/>
        <w:gridCol w:w="3543"/>
        <w:gridCol w:w="2410"/>
        <w:gridCol w:w="4961"/>
      </w:tblGrid>
      <w:tr w:rsidR="00BF44C0" w:rsidRPr="00E54F07" w:rsidTr="00BF44C0">
        <w:tc>
          <w:tcPr>
            <w:tcW w:w="1968" w:type="dxa"/>
            <w:vAlign w:val="center"/>
          </w:tcPr>
          <w:p w:rsidR="00BF44C0" w:rsidRPr="00BF44C0" w:rsidRDefault="00BF44C0" w:rsidP="00BF44C0">
            <w:pPr>
              <w:jc w:val="center"/>
              <w:rPr>
                <w:rFonts w:ascii="Praxis LT Regular" w:hAnsi="Praxis LT Regular"/>
                <w:b/>
                <w:sz w:val="20"/>
                <w:lang w:val="en-US"/>
              </w:rPr>
            </w:pPr>
            <w:r w:rsidRPr="00BF44C0">
              <w:rPr>
                <w:rFonts w:ascii="Praxis LT Regular" w:hAnsi="Praxis LT Regular"/>
                <w:b/>
                <w:sz w:val="20"/>
                <w:lang w:val="en-US"/>
              </w:rPr>
              <w:t>Water sector and selected key water related sectors</w:t>
            </w:r>
          </w:p>
        </w:tc>
        <w:tc>
          <w:tcPr>
            <w:tcW w:w="1855" w:type="dxa"/>
            <w:vAlign w:val="center"/>
          </w:tcPr>
          <w:p w:rsidR="00BF44C0" w:rsidRPr="00BF44C0" w:rsidRDefault="00BF44C0" w:rsidP="00BF44C0">
            <w:pPr>
              <w:jc w:val="center"/>
              <w:rPr>
                <w:rFonts w:ascii="Praxis LT Regular" w:hAnsi="Praxis LT Regular"/>
                <w:b/>
                <w:sz w:val="20"/>
                <w:lang w:val="en-US"/>
              </w:rPr>
            </w:pPr>
            <w:r w:rsidRPr="00BF44C0">
              <w:rPr>
                <w:rFonts w:ascii="Praxis LT Regular" w:hAnsi="Praxis LT Regular"/>
                <w:b/>
                <w:sz w:val="20"/>
                <w:lang w:val="en-US"/>
              </w:rPr>
              <w:t xml:space="preserve">Impacts of climate variability and change </w:t>
            </w:r>
          </w:p>
        </w:tc>
        <w:tc>
          <w:tcPr>
            <w:tcW w:w="3543" w:type="dxa"/>
            <w:vAlign w:val="center"/>
          </w:tcPr>
          <w:p w:rsidR="00BF44C0" w:rsidRPr="00BF44C0" w:rsidRDefault="00BF44C0" w:rsidP="00BF44C0">
            <w:pPr>
              <w:jc w:val="center"/>
              <w:rPr>
                <w:rFonts w:ascii="Praxis LT Regular" w:hAnsi="Praxis LT Regular"/>
                <w:b/>
                <w:sz w:val="20"/>
                <w:lang w:val="en-US"/>
              </w:rPr>
            </w:pPr>
            <w:r w:rsidRPr="00BF44C0">
              <w:rPr>
                <w:rFonts w:ascii="Praxis LT Regular" w:hAnsi="Praxis LT Regular"/>
                <w:b/>
                <w:sz w:val="20"/>
                <w:lang w:val="en-US"/>
              </w:rPr>
              <w:t xml:space="preserve">Challenges that institutions and country face to overcome identified impacts </w:t>
            </w:r>
          </w:p>
        </w:tc>
        <w:tc>
          <w:tcPr>
            <w:tcW w:w="2410" w:type="dxa"/>
            <w:vAlign w:val="center"/>
          </w:tcPr>
          <w:p w:rsidR="00BF44C0" w:rsidRPr="00BF44C0" w:rsidRDefault="00BF44C0" w:rsidP="00BF44C0">
            <w:pPr>
              <w:jc w:val="center"/>
              <w:rPr>
                <w:rFonts w:ascii="Praxis LT Regular" w:hAnsi="Praxis LT Regular"/>
                <w:b/>
                <w:sz w:val="20"/>
                <w:lang w:val="en-US"/>
              </w:rPr>
            </w:pPr>
            <w:r w:rsidRPr="00BF44C0">
              <w:rPr>
                <w:rFonts w:ascii="Praxis LT Regular" w:hAnsi="Praxis LT Regular"/>
                <w:b/>
                <w:sz w:val="20"/>
                <w:lang w:val="en-US"/>
              </w:rPr>
              <w:t xml:space="preserve">Policy and legal framework in place </w:t>
            </w:r>
          </w:p>
        </w:tc>
        <w:tc>
          <w:tcPr>
            <w:tcW w:w="4961" w:type="dxa"/>
            <w:vAlign w:val="center"/>
          </w:tcPr>
          <w:p w:rsidR="00BF44C0" w:rsidRPr="00BF44C0" w:rsidRDefault="00E54F07" w:rsidP="00BF44C0">
            <w:pPr>
              <w:jc w:val="center"/>
              <w:rPr>
                <w:rFonts w:ascii="Praxis LT Regular" w:hAnsi="Praxis LT Regular"/>
                <w:b/>
                <w:sz w:val="20"/>
                <w:lang w:val="en-US"/>
              </w:rPr>
            </w:pPr>
            <w:r>
              <w:rPr>
                <w:rFonts w:ascii="Praxis LT Regular" w:hAnsi="Praxis LT Regular"/>
                <w:b/>
                <w:sz w:val="20"/>
                <w:lang w:val="en-US"/>
              </w:rPr>
              <w:t>N</w:t>
            </w:r>
            <w:bookmarkStart w:id="0" w:name="_GoBack"/>
            <w:bookmarkEnd w:id="0"/>
            <w:r w:rsidR="00BF44C0" w:rsidRPr="00BF44C0">
              <w:rPr>
                <w:rFonts w:ascii="Praxis LT Regular" w:hAnsi="Praxis LT Regular"/>
                <w:b/>
                <w:sz w:val="20"/>
                <w:lang w:val="en-US"/>
              </w:rPr>
              <w:t>ational priorities as well as on-going/ upcoming initiatives and processes that can be considered as entry point to advancing adaptation planning in the water sector and selected key water related sectors</w:t>
            </w:r>
          </w:p>
        </w:tc>
      </w:tr>
      <w:tr w:rsidR="00BF44C0" w:rsidTr="00BF44C0">
        <w:tc>
          <w:tcPr>
            <w:tcW w:w="1968" w:type="dxa"/>
            <w:vAlign w:val="center"/>
          </w:tcPr>
          <w:p w:rsidR="00BF44C0" w:rsidRDefault="00BF44C0" w:rsidP="002D76AA">
            <w:pPr>
              <w:spacing w:before="240" w:after="240"/>
              <w:rPr>
                <w:rFonts w:ascii="Praxis LT Regular" w:hAnsi="Praxis LT Regular"/>
                <w:sz w:val="20"/>
                <w:lang w:val="en-US"/>
              </w:rPr>
            </w:pPr>
            <w:r>
              <w:rPr>
                <w:rFonts w:ascii="Praxis LT Regular" w:hAnsi="Praxis LT Regular"/>
                <w:sz w:val="20"/>
                <w:lang w:val="en-US"/>
              </w:rPr>
              <w:t xml:space="preserve">Water resources </w:t>
            </w:r>
          </w:p>
        </w:tc>
        <w:tc>
          <w:tcPr>
            <w:tcW w:w="1855" w:type="dxa"/>
            <w:vAlign w:val="center"/>
          </w:tcPr>
          <w:p w:rsidR="00BF44C0" w:rsidRDefault="00BF44C0" w:rsidP="002D76AA">
            <w:pPr>
              <w:spacing w:before="240" w:after="240"/>
              <w:jc w:val="center"/>
              <w:rPr>
                <w:rFonts w:ascii="Praxis LT Regular" w:hAnsi="Praxis LT Regular"/>
                <w:sz w:val="20"/>
                <w:lang w:val="en-US"/>
              </w:rPr>
            </w:pPr>
          </w:p>
        </w:tc>
        <w:tc>
          <w:tcPr>
            <w:tcW w:w="3543" w:type="dxa"/>
            <w:vAlign w:val="center"/>
          </w:tcPr>
          <w:p w:rsidR="00BF44C0" w:rsidRDefault="00BF44C0" w:rsidP="002D76AA">
            <w:pPr>
              <w:spacing w:before="240" w:after="240"/>
              <w:jc w:val="center"/>
              <w:rPr>
                <w:rFonts w:ascii="Praxis LT Regular" w:hAnsi="Praxis LT Regular"/>
                <w:sz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BF44C0" w:rsidRDefault="00BF44C0" w:rsidP="002D76AA">
            <w:pPr>
              <w:spacing w:before="240" w:after="240"/>
              <w:jc w:val="center"/>
              <w:rPr>
                <w:rFonts w:ascii="Praxis LT Regular" w:hAnsi="Praxis LT Regular"/>
                <w:sz w:val="20"/>
                <w:lang w:val="en-US"/>
              </w:rPr>
            </w:pPr>
          </w:p>
        </w:tc>
        <w:tc>
          <w:tcPr>
            <w:tcW w:w="4961" w:type="dxa"/>
            <w:vAlign w:val="center"/>
          </w:tcPr>
          <w:p w:rsidR="00BF44C0" w:rsidRDefault="00BF44C0" w:rsidP="002D76AA">
            <w:pPr>
              <w:spacing w:before="240" w:after="240"/>
              <w:jc w:val="center"/>
              <w:rPr>
                <w:rFonts w:ascii="Praxis LT Regular" w:hAnsi="Praxis LT Regular"/>
                <w:sz w:val="20"/>
                <w:lang w:val="en-US"/>
              </w:rPr>
            </w:pPr>
          </w:p>
        </w:tc>
      </w:tr>
      <w:tr w:rsidR="00BF44C0" w:rsidTr="00BF44C0">
        <w:tc>
          <w:tcPr>
            <w:tcW w:w="1968" w:type="dxa"/>
            <w:vAlign w:val="center"/>
          </w:tcPr>
          <w:p w:rsidR="00BF44C0" w:rsidRPr="00BF44C0" w:rsidRDefault="00BF44C0" w:rsidP="002D76AA">
            <w:pPr>
              <w:spacing w:before="240" w:after="240"/>
              <w:rPr>
                <w:rFonts w:ascii="Praxis LT Regular" w:hAnsi="Praxis LT Regular"/>
                <w:sz w:val="20"/>
                <w:lang w:val="en-ZA"/>
              </w:rPr>
            </w:pPr>
            <w:r>
              <w:rPr>
                <w:rFonts w:ascii="Praxis LT Regular" w:hAnsi="Praxis LT Regular"/>
                <w:sz w:val="20"/>
                <w:lang w:val="en-ZA"/>
              </w:rPr>
              <w:t xml:space="preserve">WASH services </w:t>
            </w:r>
          </w:p>
        </w:tc>
        <w:tc>
          <w:tcPr>
            <w:tcW w:w="1855" w:type="dxa"/>
            <w:vAlign w:val="center"/>
          </w:tcPr>
          <w:p w:rsidR="00BF44C0" w:rsidRDefault="00BF44C0" w:rsidP="002D76AA">
            <w:pPr>
              <w:spacing w:before="240" w:after="240"/>
              <w:jc w:val="center"/>
              <w:rPr>
                <w:rFonts w:ascii="Praxis LT Regular" w:hAnsi="Praxis LT Regular"/>
                <w:sz w:val="20"/>
                <w:lang w:val="en-US"/>
              </w:rPr>
            </w:pPr>
          </w:p>
        </w:tc>
        <w:tc>
          <w:tcPr>
            <w:tcW w:w="3543" w:type="dxa"/>
            <w:vAlign w:val="center"/>
          </w:tcPr>
          <w:p w:rsidR="00BF44C0" w:rsidRDefault="00BF44C0" w:rsidP="002D76AA">
            <w:pPr>
              <w:spacing w:before="240" w:after="240"/>
              <w:jc w:val="center"/>
              <w:rPr>
                <w:rFonts w:ascii="Praxis LT Regular" w:hAnsi="Praxis LT Regular"/>
                <w:sz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BF44C0" w:rsidRDefault="00BF44C0" w:rsidP="002D76AA">
            <w:pPr>
              <w:spacing w:before="240" w:after="240"/>
              <w:jc w:val="center"/>
              <w:rPr>
                <w:rFonts w:ascii="Praxis LT Regular" w:hAnsi="Praxis LT Regular"/>
                <w:sz w:val="20"/>
                <w:lang w:val="en-US"/>
              </w:rPr>
            </w:pPr>
          </w:p>
        </w:tc>
        <w:tc>
          <w:tcPr>
            <w:tcW w:w="4961" w:type="dxa"/>
            <w:vAlign w:val="center"/>
          </w:tcPr>
          <w:p w:rsidR="00BF44C0" w:rsidRDefault="00BF44C0" w:rsidP="002D76AA">
            <w:pPr>
              <w:spacing w:before="240" w:after="240"/>
              <w:jc w:val="center"/>
              <w:rPr>
                <w:rFonts w:ascii="Praxis LT Regular" w:hAnsi="Praxis LT Regular"/>
                <w:sz w:val="20"/>
                <w:lang w:val="en-US"/>
              </w:rPr>
            </w:pPr>
          </w:p>
        </w:tc>
      </w:tr>
      <w:tr w:rsidR="00BF44C0" w:rsidTr="00BF44C0">
        <w:tc>
          <w:tcPr>
            <w:tcW w:w="1968" w:type="dxa"/>
            <w:vAlign w:val="center"/>
          </w:tcPr>
          <w:p w:rsidR="00BF44C0" w:rsidRDefault="00BF44C0" w:rsidP="002D76AA">
            <w:pPr>
              <w:spacing w:before="240" w:after="240"/>
              <w:rPr>
                <w:rFonts w:ascii="Praxis LT Regular" w:hAnsi="Praxis LT Regular"/>
                <w:sz w:val="20"/>
                <w:lang w:val="en-US"/>
              </w:rPr>
            </w:pPr>
            <w:r>
              <w:rPr>
                <w:rFonts w:ascii="Praxis LT Regular" w:hAnsi="Praxis LT Regular"/>
                <w:sz w:val="20"/>
                <w:lang w:val="en-US"/>
              </w:rPr>
              <w:t>Agriculture</w:t>
            </w:r>
          </w:p>
        </w:tc>
        <w:tc>
          <w:tcPr>
            <w:tcW w:w="1855" w:type="dxa"/>
            <w:vAlign w:val="center"/>
          </w:tcPr>
          <w:p w:rsidR="00BF44C0" w:rsidRDefault="00BF44C0" w:rsidP="002D76AA">
            <w:pPr>
              <w:spacing w:before="240" w:after="240"/>
              <w:jc w:val="center"/>
              <w:rPr>
                <w:rFonts w:ascii="Praxis LT Regular" w:hAnsi="Praxis LT Regular"/>
                <w:sz w:val="20"/>
                <w:lang w:val="en-US"/>
              </w:rPr>
            </w:pPr>
          </w:p>
        </w:tc>
        <w:tc>
          <w:tcPr>
            <w:tcW w:w="3543" w:type="dxa"/>
            <w:vAlign w:val="center"/>
          </w:tcPr>
          <w:p w:rsidR="00BF44C0" w:rsidRDefault="00BF44C0" w:rsidP="002D76AA">
            <w:pPr>
              <w:spacing w:before="240" w:after="240"/>
              <w:jc w:val="center"/>
              <w:rPr>
                <w:rFonts w:ascii="Praxis LT Regular" w:hAnsi="Praxis LT Regular"/>
                <w:sz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BF44C0" w:rsidRDefault="00BF44C0" w:rsidP="002D76AA">
            <w:pPr>
              <w:spacing w:before="240" w:after="240"/>
              <w:jc w:val="center"/>
              <w:rPr>
                <w:rFonts w:ascii="Praxis LT Regular" w:hAnsi="Praxis LT Regular"/>
                <w:sz w:val="20"/>
                <w:lang w:val="en-US"/>
              </w:rPr>
            </w:pPr>
          </w:p>
        </w:tc>
        <w:tc>
          <w:tcPr>
            <w:tcW w:w="4961" w:type="dxa"/>
            <w:vAlign w:val="center"/>
          </w:tcPr>
          <w:p w:rsidR="00BF44C0" w:rsidRDefault="00BF44C0" w:rsidP="002D76AA">
            <w:pPr>
              <w:spacing w:before="240" w:after="240"/>
              <w:jc w:val="center"/>
              <w:rPr>
                <w:rFonts w:ascii="Praxis LT Regular" w:hAnsi="Praxis LT Regular"/>
                <w:sz w:val="20"/>
                <w:lang w:val="en-US"/>
              </w:rPr>
            </w:pPr>
          </w:p>
        </w:tc>
      </w:tr>
      <w:tr w:rsidR="00BF44C0" w:rsidTr="00BF44C0">
        <w:tc>
          <w:tcPr>
            <w:tcW w:w="1968" w:type="dxa"/>
            <w:vAlign w:val="center"/>
          </w:tcPr>
          <w:p w:rsidR="00BF44C0" w:rsidRDefault="00BF44C0" w:rsidP="002D76AA">
            <w:pPr>
              <w:spacing w:before="240" w:after="240"/>
              <w:rPr>
                <w:rFonts w:ascii="Praxis LT Regular" w:hAnsi="Praxis LT Regular"/>
                <w:sz w:val="20"/>
                <w:lang w:val="en-US"/>
              </w:rPr>
            </w:pPr>
            <w:r>
              <w:rPr>
                <w:rFonts w:ascii="Praxis LT Regular" w:hAnsi="Praxis LT Regular"/>
                <w:sz w:val="20"/>
                <w:lang w:val="en-US"/>
              </w:rPr>
              <w:t xml:space="preserve">Other </w:t>
            </w:r>
          </w:p>
        </w:tc>
        <w:tc>
          <w:tcPr>
            <w:tcW w:w="1855" w:type="dxa"/>
            <w:vAlign w:val="center"/>
          </w:tcPr>
          <w:p w:rsidR="00BF44C0" w:rsidRDefault="00BF44C0" w:rsidP="002D76AA">
            <w:pPr>
              <w:spacing w:before="240" w:after="240"/>
              <w:jc w:val="center"/>
              <w:rPr>
                <w:rFonts w:ascii="Praxis LT Regular" w:hAnsi="Praxis LT Regular"/>
                <w:sz w:val="20"/>
                <w:lang w:val="en-US"/>
              </w:rPr>
            </w:pPr>
          </w:p>
        </w:tc>
        <w:tc>
          <w:tcPr>
            <w:tcW w:w="3543" w:type="dxa"/>
            <w:vAlign w:val="center"/>
          </w:tcPr>
          <w:p w:rsidR="00BF44C0" w:rsidRDefault="00BF44C0" w:rsidP="002D76AA">
            <w:pPr>
              <w:spacing w:before="240" w:after="240"/>
              <w:jc w:val="center"/>
              <w:rPr>
                <w:rFonts w:ascii="Praxis LT Regular" w:hAnsi="Praxis LT Regular"/>
                <w:sz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BF44C0" w:rsidRDefault="00BF44C0" w:rsidP="002D76AA">
            <w:pPr>
              <w:spacing w:before="240" w:after="240"/>
              <w:jc w:val="center"/>
              <w:rPr>
                <w:rFonts w:ascii="Praxis LT Regular" w:hAnsi="Praxis LT Regular"/>
                <w:sz w:val="20"/>
                <w:lang w:val="en-US"/>
              </w:rPr>
            </w:pPr>
          </w:p>
        </w:tc>
        <w:tc>
          <w:tcPr>
            <w:tcW w:w="4961" w:type="dxa"/>
            <w:vAlign w:val="center"/>
          </w:tcPr>
          <w:p w:rsidR="00BF44C0" w:rsidRDefault="00BF44C0" w:rsidP="002D76AA">
            <w:pPr>
              <w:spacing w:before="240" w:after="240"/>
              <w:jc w:val="center"/>
              <w:rPr>
                <w:rFonts w:ascii="Praxis LT Regular" w:hAnsi="Praxis LT Regular"/>
                <w:sz w:val="20"/>
                <w:lang w:val="en-US"/>
              </w:rPr>
            </w:pPr>
          </w:p>
        </w:tc>
      </w:tr>
      <w:tr w:rsidR="00BF44C0" w:rsidTr="00BF44C0">
        <w:tc>
          <w:tcPr>
            <w:tcW w:w="1968" w:type="dxa"/>
            <w:vAlign w:val="center"/>
          </w:tcPr>
          <w:p w:rsidR="00BF44C0" w:rsidRDefault="00BF44C0" w:rsidP="002D76AA">
            <w:pPr>
              <w:spacing w:before="240" w:after="240"/>
              <w:rPr>
                <w:rFonts w:ascii="Praxis LT Regular" w:hAnsi="Praxis LT Regular"/>
                <w:sz w:val="20"/>
                <w:lang w:val="en-US"/>
              </w:rPr>
            </w:pPr>
          </w:p>
        </w:tc>
        <w:tc>
          <w:tcPr>
            <w:tcW w:w="1855" w:type="dxa"/>
            <w:vAlign w:val="center"/>
          </w:tcPr>
          <w:p w:rsidR="00BF44C0" w:rsidRDefault="00BF44C0" w:rsidP="002D76AA">
            <w:pPr>
              <w:spacing w:before="240" w:after="240"/>
              <w:jc w:val="center"/>
              <w:rPr>
                <w:rFonts w:ascii="Praxis LT Regular" w:hAnsi="Praxis LT Regular"/>
                <w:sz w:val="20"/>
                <w:lang w:val="en-US"/>
              </w:rPr>
            </w:pPr>
          </w:p>
        </w:tc>
        <w:tc>
          <w:tcPr>
            <w:tcW w:w="3543" w:type="dxa"/>
            <w:vAlign w:val="center"/>
          </w:tcPr>
          <w:p w:rsidR="00BF44C0" w:rsidRDefault="00BF44C0" w:rsidP="002D76AA">
            <w:pPr>
              <w:spacing w:before="240" w:after="240"/>
              <w:jc w:val="center"/>
              <w:rPr>
                <w:rFonts w:ascii="Praxis LT Regular" w:hAnsi="Praxis LT Regular"/>
                <w:sz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BF44C0" w:rsidRDefault="00BF44C0" w:rsidP="002D76AA">
            <w:pPr>
              <w:spacing w:before="240" w:after="240"/>
              <w:jc w:val="center"/>
              <w:rPr>
                <w:rFonts w:ascii="Praxis LT Regular" w:hAnsi="Praxis LT Regular"/>
                <w:sz w:val="20"/>
                <w:lang w:val="en-US"/>
              </w:rPr>
            </w:pPr>
          </w:p>
        </w:tc>
        <w:tc>
          <w:tcPr>
            <w:tcW w:w="4961" w:type="dxa"/>
            <w:vAlign w:val="center"/>
          </w:tcPr>
          <w:p w:rsidR="00BF44C0" w:rsidRDefault="00BF44C0" w:rsidP="002D76AA">
            <w:pPr>
              <w:spacing w:before="240" w:after="240"/>
              <w:jc w:val="center"/>
              <w:rPr>
                <w:rFonts w:ascii="Praxis LT Regular" w:hAnsi="Praxis LT Regular"/>
                <w:sz w:val="20"/>
                <w:lang w:val="en-US"/>
              </w:rPr>
            </w:pPr>
          </w:p>
        </w:tc>
      </w:tr>
    </w:tbl>
    <w:p w:rsidR="00BF44C0" w:rsidRPr="00166A1D" w:rsidRDefault="00BF44C0" w:rsidP="002D76AA">
      <w:pPr>
        <w:spacing w:before="240" w:after="240"/>
        <w:rPr>
          <w:rFonts w:ascii="Century Gothic" w:hAnsi="Century Gothic"/>
          <w:b/>
          <w:sz w:val="20"/>
          <w:lang w:val="en-US"/>
        </w:rPr>
      </w:pPr>
    </w:p>
    <w:sectPr w:rsidR="00BF44C0" w:rsidRPr="00166A1D" w:rsidSect="002D76A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47E" w:rsidRDefault="0097347E" w:rsidP="00166A1D">
      <w:pPr>
        <w:spacing w:after="0" w:line="240" w:lineRule="auto"/>
      </w:pPr>
      <w:r>
        <w:separator/>
      </w:r>
    </w:p>
  </w:endnote>
  <w:endnote w:type="continuationSeparator" w:id="0">
    <w:p w:rsidR="0097347E" w:rsidRDefault="0097347E" w:rsidP="0016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raxis LT Regular">
    <w:altName w:val="Bell MT"/>
    <w:panose1 w:val="02000503050000020004"/>
    <w:charset w:val="00"/>
    <w:family w:val="auto"/>
    <w:pitch w:val="variable"/>
    <w:sig w:usb0="80000027" w:usb1="00000008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3C9" w:rsidRDefault="00C423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3C9" w:rsidRDefault="00C423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3C9" w:rsidRDefault="00C423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47E" w:rsidRDefault="0097347E" w:rsidP="00166A1D">
      <w:pPr>
        <w:spacing w:after="0" w:line="240" w:lineRule="auto"/>
      </w:pPr>
      <w:r>
        <w:separator/>
      </w:r>
    </w:p>
  </w:footnote>
  <w:footnote w:type="continuationSeparator" w:id="0">
    <w:p w:rsidR="0097347E" w:rsidRDefault="0097347E" w:rsidP="0016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3C9" w:rsidRDefault="00C423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A1D" w:rsidRPr="00166A1D" w:rsidRDefault="00166A1D" w:rsidP="00166A1D">
    <w:pPr>
      <w:spacing w:after="0" w:line="240" w:lineRule="auto"/>
      <w:jc w:val="right"/>
      <w:rPr>
        <w:rFonts w:ascii="Century Gothic" w:hAnsi="Century Gothic"/>
        <w:noProof/>
        <w:color w:val="0070C0"/>
        <w:sz w:val="16"/>
        <w:lang w:val="en-US" w:eastAsia="fr-CH"/>
      </w:rPr>
    </w:pPr>
    <w:r w:rsidRPr="00166A1D">
      <w:rPr>
        <w:noProof/>
        <w:color w:val="0070C0"/>
        <w:lang w:eastAsia="fr-CH"/>
      </w:rPr>
      <w:drawing>
        <wp:anchor distT="0" distB="0" distL="114300" distR="114300" simplePos="0" relativeHeight="251659264" behindDoc="0" locked="0" layoutInCell="1" allowOverlap="1" wp14:anchorId="113DD18E" wp14:editId="0B9CEF42">
          <wp:simplePos x="0" y="0"/>
          <wp:positionH relativeFrom="margin">
            <wp:posOffset>-518795</wp:posOffset>
          </wp:positionH>
          <wp:positionV relativeFrom="paragraph">
            <wp:posOffset>-249555</wp:posOffset>
          </wp:positionV>
          <wp:extent cx="1257300" cy="366395"/>
          <wp:effectExtent l="0" t="0" r="0" b="0"/>
          <wp:wrapThrough wrapText="bothSides">
            <wp:wrapPolygon edited="0">
              <wp:start x="0" y="0"/>
              <wp:lineTo x="0" y="20215"/>
              <wp:lineTo x="21273" y="20215"/>
              <wp:lineTo x="21273" y="0"/>
              <wp:lineTo x="0" y="0"/>
            </wp:wrapPolygon>
          </wp:wrapThrough>
          <wp:docPr id="6" name="Picture 6" descr="C:\Users\DelphineCLEMENT\AppData\Local\Microsoft\Windows\INetCache\Content.Word\NAP GS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DelphineCLEMENT\AppData\Local\Microsoft\Windows\INetCache\Content.Word\NAP GS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366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66A1D">
      <w:rPr>
        <w:rFonts w:ascii="Century Gothic" w:hAnsi="Century Gothic"/>
        <w:noProof/>
        <w:color w:val="0070C0"/>
        <w:sz w:val="16"/>
        <w:lang w:val="en-US" w:eastAsia="fr-CH"/>
      </w:rPr>
      <w:t>Regional Training Workshop for Asia</w:t>
    </w:r>
  </w:p>
  <w:p w:rsidR="00166A1D" w:rsidRPr="00166A1D" w:rsidRDefault="00166A1D" w:rsidP="00166A1D">
    <w:pPr>
      <w:spacing w:after="0" w:line="240" w:lineRule="auto"/>
      <w:jc w:val="right"/>
      <w:rPr>
        <w:rFonts w:ascii="Century Gothic" w:hAnsi="Century Gothic"/>
        <w:noProof/>
        <w:color w:val="0070C0"/>
        <w:sz w:val="16"/>
        <w:lang w:val="en-US" w:eastAsia="fr-CH"/>
      </w:rPr>
    </w:pPr>
    <w:r w:rsidRPr="00166A1D">
      <w:rPr>
        <w:rFonts w:ascii="Century Gothic" w:hAnsi="Century Gothic"/>
        <w:noProof/>
        <w:color w:val="0070C0"/>
        <w:sz w:val="16"/>
        <w:lang w:val="en-US" w:eastAsia="fr-CH"/>
      </w:rPr>
      <w:t xml:space="preserve">Mainstreaming Climate Change </w:t>
    </w:r>
    <w:r w:rsidR="00C423C9">
      <w:rPr>
        <w:rFonts w:ascii="Century Gothic" w:hAnsi="Century Gothic"/>
        <w:noProof/>
        <w:color w:val="0070C0"/>
        <w:sz w:val="16"/>
        <w:lang w:val="en-US" w:eastAsia="fr-CH"/>
      </w:rPr>
      <w:t>Adaptation into Water Res</w:t>
    </w:r>
    <w:r w:rsidRPr="00166A1D">
      <w:rPr>
        <w:rFonts w:ascii="Century Gothic" w:hAnsi="Century Gothic"/>
        <w:noProof/>
        <w:color w:val="0070C0"/>
        <w:sz w:val="16"/>
        <w:lang w:val="en-US" w:eastAsia="fr-CH"/>
      </w:rPr>
      <w:t>ou</w:t>
    </w:r>
    <w:r w:rsidR="00C423C9">
      <w:rPr>
        <w:rFonts w:ascii="Century Gothic" w:hAnsi="Century Gothic"/>
        <w:noProof/>
        <w:color w:val="0070C0"/>
        <w:sz w:val="16"/>
        <w:lang w:val="en-US" w:eastAsia="fr-CH"/>
      </w:rPr>
      <w:t>r</w:t>
    </w:r>
    <w:r w:rsidRPr="00166A1D">
      <w:rPr>
        <w:rFonts w:ascii="Century Gothic" w:hAnsi="Century Gothic"/>
        <w:noProof/>
        <w:color w:val="0070C0"/>
        <w:sz w:val="16"/>
        <w:lang w:val="en-US" w:eastAsia="fr-CH"/>
      </w:rPr>
      <w:t>ces</w:t>
    </w:r>
  </w:p>
  <w:p w:rsidR="00166A1D" w:rsidRPr="00166A1D" w:rsidRDefault="00166A1D" w:rsidP="00166A1D">
    <w:pPr>
      <w:spacing w:after="0" w:line="240" w:lineRule="auto"/>
      <w:jc w:val="right"/>
      <w:rPr>
        <w:rFonts w:ascii="Century Gothic" w:hAnsi="Century Gothic"/>
        <w:i/>
        <w:noProof/>
        <w:color w:val="0070C0"/>
        <w:sz w:val="16"/>
        <w:lang w:val="en-US" w:eastAsia="fr-CH"/>
      </w:rPr>
    </w:pPr>
    <w:r w:rsidRPr="00166A1D">
      <w:rPr>
        <w:rFonts w:ascii="Century Gothic" w:hAnsi="Century Gothic"/>
        <w:i/>
        <w:noProof/>
        <w:color w:val="0070C0"/>
        <w:sz w:val="16"/>
        <w:lang w:val="en-US" w:eastAsia="fr-CH"/>
      </w:rPr>
      <w:t>Seoul 13</w:t>
    </w:r>
    <w:r w:rsidRPr="00166A1D">
      <w:rPr>
        <w:rFonts w:ascii="Century Gothic" w:hAnsi="Century Gothic"/>
        <w:i/>
        <w:noProof/>
        <w:color w:val="0070C0"/>
        <w:sz w:val="16"/>
        <w:vertAlign w:val="superscript"/>
        <w:lang w:val="en-US" w:eastAsia="fr-CH"/>
      </w:rPr>
      <w:t>th</w:t>
    </w:r>
    <w:r w:rsidRPr="00166A1D">
      <w:rPr>
        <w:rFonts w:ascii="Century Gothic" w:hAnsi="Century Gothic"/>
        <w:i/>
        <w:noProof/>
        <w:color w:val="0070C0"/>
        <w:sz w:val="16"/>
        <w:lang w:val="en-US" w:eastAsia="fr-CH"/>
      </w:rPr>
      <w:t xml:space="preserve"> to 16</w:t>
    </w:r>
    <w:r w:rsidRPr="00166A1D">
      <w:rPr>
        <w:rFonts w:ascii="Century Gothic" w:hAnsi="Century Gothic"/>
        <w:i/>
        <w:noProof/>
        <w:color w:val="0070C0"/>
        <w:sz w:val="16"/>
        <w:vertAlign w:val="superscript"/>
        <w:lang w:val="en-US" w:eastAsia="fr-CH"/>
      </w:rPr>
      <w:t>th</w:t>
    </w:r>
    <w:r w:rsidRPr="00166A1D">
      <w:rPr>
        <w:rFonts w:ascii="Century Gothic" w:hAnsi="Century Gothic"/>
        <w:i/>
        <w:noProof/>
        <w:color w:val="0070C0"/>
        <w:sz w:val="16"/>
        <w:lang w:val="en-US" w:eastAsia="fr-CH"/>
      </w:rPr>
      <w:t xml:space="preserve"> September 2017</w:t>
    </w:r>
  </w:p>
  <w:p w:rsidR="00166A1D" w:rsidRPr="00166A1D" w:rsidRDefault="00166A1D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3C9" w:rsidRDefault="00C423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177BB"/>
    <w:multiLevelType w:val="hybridMultilevel"/>
    <w:tmpl w:val="33742F6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B15E0B"/>
    <w:multiLevelType w:val="hybridMultilevel"/>
    <w:tmpl w:val="4B1A7F4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14AE2"/>
    <w:multiLevelType w:val="hybridMultilevel"/>
    <w:tmpl w:val="3D0C6184"/>
    <w:lvl w:ilvl="0" w:tplc="2F74EB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CB4"/>
    <w:rsid w:val="000F5CF8"/>
    <w:rsid w:val="00166A1D"/>
    <w:rsid w:val="001D0469"/>
    <w:rsid w:val="001D236B"/>
    <w:rsid w:val="00236472"/>
    <w:rsid w:val="002A2CB4"/>
    <w:rsid w:val="002B7C2F"/>
    <w:rsid w:val="002D76AA"/>
    <w:rsid w:val="005A71C1"/>
    <w:rsid w:val="005D1571"/>
    <w:rsid w:val="00694C62"/>
    <w:rsid w:val="007F1450"/>
    <w:rsid w:val="00822F67"/>
    <w:rsid w:val="008513BD"/>
    <w:rsid w:val="00853032"/>
    <w:rsid w:val="008C593E"/>
    <w:rsid w:val="00964480"/>
    <w:rsid w:val="0097347E"/>
    <w:rsid w:val="00A565EF"/>
    <w:rsid w:val="00AA6D86"/>
    <w:rsid w:val="00BF44C0"/>
    <w:rsid w:val="00BF4B68"/>
    <w:rsid w:val="00C423C9"/>
    <w:rsid w:val="00C67E7D"/>
    <w:rsid w:val="00CC0109"/>
    <w:rsid w:val="00D02E2F"/>
    <w:rsid w:val="00DA7956"/>
    <w:rsid w:val="00E0793C"/>
    <w:rsid w:val="00E27F37"/>
    <w:rsid w:val="00E54F07"/>
    <w:rsid w:val="00F8769C"/>
    <w:rsid w:val="00F908BA"/>
    <w:rsid w:val="00FF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1E11A2"/>
  <w15:chartTrackingRefBased/>
  <w15:docId w15:val="{A1938423-EEDB-4549-BEF9-F95B79ADE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A2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2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79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6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A1D"/>
  </w:style>
  <w:style w:type="paragraph" w:styleId="Footer">
    <w:name w:val="footer"/>
    <w:basedOn w:val="Normal"/>
    <w:link w:val="FooterChar"/>
    <w:uiPriority w:val="99"/>
    <w:unhideWhenUsed/>
    <w:rsid w:val="00166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40775-1E5D-467C-97B6-CC23F7B35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CLEMENT</dc:creator>
  <cp:keywords/>
  <dc:description/>
  <cp:lastModifiedBy>Delphine CLEMENT</cp:lastModifiedBy>
  <cp:revision>2</cp:revision>
  <dcterms:created xsi:type="dcterms:W3CDTF">2017-09-12T23:24:00Z</dcterms:created>
  <dcterms:modified xsi:type="dcterms:W3CDTF">2017-09-12T23:24:00Z</dcterms:modified>
</cp:coreProperties>
</file>